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Grade 5: complete Parts A and B. Grade 6: complete Parts A, B, and C. About 15 to 20 minutes. Questions may be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Who lived on the land now called Canada first?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French settlers      b. First Peoples      c. British settlers      d. Black Loyalists</w:t>
      </w:r>
    </w:p>
    <w:p>
      <w:pPr>
        <w:spacing w:after="20" w:before="0"/>
      </w:pPr>
      <w:r>
        <w:rPr>
          <w:b/>
          <w:i w:val="0"/>
          <w:sz w:val="22"/>
        </w:rPr>
        <w:t>2.  The Black Loyalists mostly settled in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British Columbia      b. Nova Scotia      c. Manitoba      d. Ontario</w:t>
      </w:r>
    </w:p>
    <w:p>
      <w:pPr>
        <w:spacing w:after="20" w:before="0"/>
      </w:pPr>
      <w:r>
        <w:rPr>
          <w:b/>
          <w:i w:val="0"/>
          <w:sz w:val="22"/>
        </w:rPr>
        <w:t>3.  The 1885 Chinese Immigration Act charged Chinese newcomers a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head tax      b. points score      c. passport fee      d. land fee</w:t>
      </w:r>
    </w:p>
    <w:p>
      <w:pPr>
        <w:spacing w:after="20" w:before="0"/>
      </w:pPr>
      <w:r>
        <w:rPr>
          <w:b/>
          <w:i w:val="0"/>
          <w:sz w:val="22"/>
        </w:rPr>
        <w:t>4.  About one million postwar immigrants arrived through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Pier 21 in Halifax      b. Vancouver airport      c. Quebec City      d. Victoria</w:t>
      </w:r>
    </w:p>
    <w:p>
      <w:pPr>
        <w:spacing w:after="20" w:before="0"/>
      </w:pPr>
      <w:r>
        <w:rPr>
          <w:b/>
          <w:i w:val="0"/>
          <w:sz w:val="22"/>
        </w:rPr>
        <w:t>5.  The 1967 points system chose immigrants mainly by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race      b. nationality      c. skills, education, and language      d. religion</w:t>
      </w:r>
    </w:p>
    <w:p>
      <w:pPr>
        <w:spacing w:after="20" w:before="0"/>
      </w:pPr>
      <w:r>
        <w:rPr>
          <w:b/>
          <w:i w:val="0"/>
          <w:sz w:val="22"/>
        </w:rPr>
        <w:t>6.  Before 1947, people born in Canada were legally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Canadian citizens      b. British subjects      c. American citizens      d. refugees</w:t>
      </w:r>
    </w:p>
    <w:p>
      <w:pPr>
        <w:spacing w:after="20" w:before="0"/>
      </w:pPr>
      <w:r>
        <w:rPr>
          <w:b/>
          <w:i w:val="0"/>
          <w:sz w:val="22"/>
        </w:rPr>
        <w:t>7.  The Maple Leaf flag was first raised in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1867      b. 1947      c. 1965      d. 1982</w:t>
      </w:r>
    </w:p>
    <w:p>
      <w:pPr>
        <w:spacing w:after="20" w:before="0"/>
      </w:pPr>
      <w:r>
        <w:rPr>
          <w:b/>
          <w:i w:val="0"/>
          <w:sz w:val="22"/>
        </w:rPr>
        <w:t>8.  Canada's two official languages are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English and French      b. English and Spanish      c. French and nsyilxcen      d. English and Mandarin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Short answer</w:t>
      </w:r>
    </w:p>
    <w:p>
      <w:pPr>
        <w:spacing w:after="60" w:before="0"/>
      </w:pPr>
      <w:r>
        <w:rPr>
          <w:b/>
          <w:i w:val="0"/>
          <w:sz w:val="22"/>
        </w:rPr>
        <w:t>9.  What is the difference between an immigrant and a refugee?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10.  Give one push factor and one pull factor that brought people to Canada.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11.  Name one way immigration to Canada changed after 1967.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12.  What is multiculturalism, and why is Canada called a mosaic?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13.  Why should Canada's story begin with First Peoples?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Grade 6 (media and ethical judgment)</w:t>
      </w:r>
    </w:p>
    <w:p>
      <w:pPr>
        <w:spacing w:after="60" w:before="0"/>
      </w:pPr>
      <w:r>
        <w:rPr>
          <w:b/>
          <w:i w:val="0"/>
          <w:sz w:val="22"/>
        </w:rPr>
        <w:t>14.  What is a stereotype? How can media stereotypes affect how people see newcomers?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15.  Choose one law or policy from the unit. Was it fair? Judge it using the time AND today.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